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8C0F2B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3595" cy="2562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A6CFD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CF6552">
        <w:rPr>
          <w:rFonts w:ascii="Times New Roman" w:hAnsi="Times New Roman" w:cs="Times New Roman"/>
          <w:b/>
          <w:sz w:val="52"/>
          <w:szCs w:val="52"/>
        </w:rPr>
        <w:t>48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6A6CFD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CF655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26 марта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52055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52055">
        <w:rPr>
          <w:rFonts w:ascii="Times New Roman" w:hAnsi="Times New Roman" w:cs="Times New Roman"/>
          <w:sz w:val="22"/>
          <w:szCs w:val="22"/>
        </w:rPr>
        <w:t>СОДЕРЖАНИЕ</w:t>
      </w:r>
    </w:p>
    <w:p w:rsidR="00AD1112" w:rsidRPr="00D52055" w:rsidRDefault="00AD1112" w:rsidP="008A08C1">
      <w:pPr>
        <w:jc w:val="both"/>
        <w:rPr>
          <w:rFonts w:eastAsia="Calibri"/>
          <w:sz w:val="22"/>
          <w:szCs w:val="22"/>
        </w:rPr>
      </w:pPr>
    </w:p>
    <w:p w:rsidR="00D7622D" w:rsidRPr="00D52055" w:rsidRDefault="00D7622D" w:rsidP="00D762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6A6CFD" w:rsidP="006B427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  <w:r w:rsidR="00BD68DB" w:rsidRPr="00D52055">
        <w:rPr>
          <w:rFonts w:ascii="Times New Roman" w:hAnsi="Times New Roman" w:cs="Times New Roman"/>
          <w:sz w:val="22"/>
          <w:szCs w:val="22"/>
        </w:rPr>
        <w:t>. Постановления и распоряжения администрации Тужинского района</w:t>
      </w:r>
    </w:p>
    <w:p w:rsidR="006A6CFD" w:rsidRPr="00D52055" w:rsidRDefault="006A6CFD" w:rsidP="006B427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0" w:type="auto"/>
        <w:tblInd w:w="-34" w:type="dxa"/>
        <w:tblLook w:val="01E0"/>
      </w:tblPr>
      <w:tblGrid>
        <w:gridCol w:w="459"/>
        <w:gridCol w:w="6911"/>
        <w:gridCol w:w="1526"/>
        <w:gridCol w:w="991"/>
      </w:tblGrid>
      <w:tr w:rsidR="00AE4EAC" w:rsidRPr="00D7622D" w:rsidTr="00CC12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CC12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CC128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CC1281" w:rsidRDefault="00CC1281" w:rsidP="00CC1281">
            <w:pPr>
              <w:jc w:val="both"/>
              <w:rPr>
                <w:color w:val="000000"/>
                <w:sz w:val="20"/>
                <w:szCs w:val="20"/>
              </w:rPr>
            </w:pPr>
            <w:r w:rsidRPr="00CC1281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E82E5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107</w:t>
            </w:r>
          </w:p>
          <w:p w:rsidR="00E82E51" w:rsidRPr="00D7622D" w:rsidRDefault="00E82E5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E82E5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3-13</w:t>
            </w:r>
          </w:p>
        </w:tc>
      </w:tr>
    </w:tbl>
    <w:p w:rsidR="00DD5FB2" w:rsidRDefault="00DD5FB2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FF5A4C" w:rsidRDefault="00FF5A4C" w:rsidP="00DD5FB2">
      <w:pPr>
        <w:jc w:val="center"/>
        <w:rPr>
          <w:noProof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E82E51" w:rsidRDefault="00E82E51" w:rsidP="00D90ADD">
      <w:pPr>
        <w:jc w:val="center"/>
        <w:rPr>
          <w:sz w:val="18"/>
          <w:szCs w:val="18"/>
        </w:rPr>
      </w:pPr>
    </w:p>
    <w:p w:rsidR="00E82E51" w:rsidRDefault="00E82E51" w:rsidP="00D90ADD">
      <w:pPr>
        <w:jc w:val="center"/>
        <w:rPr>
          <w:sz w:val="18"/>
          <w:szCs w:val="18"/>
        </w:rPr>
      </w:pPr>
    </w:p>
    <w:p w:rsidR="00E82E51" w:rsidRDefault="00E82E51" w:rsidP="00D90ADD">
      <w:pPr>
        <w:jc w:val="center"/>
        <w:rPr>
          <w:sz w:val="18"/>
          <w:szCs w:val="18"/>
        </w:rPr>
      </w:pPr>
    </w:p>
    <w:p w:rsidR="006A6CFD" w:rsidRDefault="006A6CFD" w:rsidP="00D90ADD">
      <w:pPr>
        <w:jc w:val="center"/>
        <w:rPr>
          <w:sz w:val="18"/>
          <w:szCs w:val="18"/>
        </w:rPr>
      </w:pPr>
    </w:p>
    <w:p w:rsidR="006A6CFD" w:rsidRPr="006A6CFD" w:rsidRDefault="006A6CFD" w:rsidP="006A6CF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6A6CFD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6A6CFD" w:rsidRPr="006A6CFD" w:rsidRDefault="006A6CFD" w:rsidP="006A6CFD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6A6CFD">
        <w:rPr>
          <w:b/>
          <w:sz w:val="20"/>
          <w:szCs w:val="20"/>
        </w:rPr>
        <w:t>КИРОВСКОЙ ОБЛАСТИ</w:t>
      </w:r>
    </w:p>
    <w:p w:rsidR="006A6CFD" w:rsidRPr="006A6CFD" w:rsidRDefault="006A6CFD" w:rsidP="006A6CFD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6A6CFD" w:rsidRPr="006A6CFD" w:rsidTr="00464151">
        <w:tc>
          <w:tcPr>
            <w:tcW w:w="1908" w:type="dxa"/>
            <w:tcBorders>
              <w:bottom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25.03.2014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107</w:t>
            </w:r>
          </w:p>
        </w:tc>
      </w:tr>
      <w:tr w:rsidR="006A6CFD" w:rsidRPr="006A6CFD" w:rsidTr="00464151">
        <w:tc>
          <w:tcPr>
            <w:tcW w:w="9828" w:type="dxa"/>
            <w:gridSpan w:val="4"/>
            <w:tcBorders>
              <w:bottom w:val="nil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A6CFD" w:rsidRPr="006A6CFD" w:rsidRDefault="006A6CFD" w:rsidP="006A6CFD">
      <w:pPr>
        <w:spacing w:before="240" w:after="240"/>
        <w:jc w:val="center"/>
        <w:rPr>
          <w:b/>
          <w:color w:val="000000"/>
          <w:sz w:val="20"/>
          <w:szCs w:val="20"/>
        </w:rPr>
      </w:pPr>
      <w:r w:rsidRPr="006A6CFD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06.06.2013 №314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6A6CFD">
        <w:rPr>
          <w:sz w:val="20"/>
          <w:szCs w:val="20"/>
        </w:rPr>
        <w:t xml:space="preserve">В целях совершенствования программно-целевого планирования и на основании </w:t>
      </w:r>
      <w:r w:rsidRPr="006A6CFD">
        <w:rPr>
          <w:bCs/>
          <w:sz w:val="20"/>
          <w:szCs w:val="20"/>
        </w:rPr>
        <w:t>Постановление Правительства Кировской области от 29.01.2014         № 245/28 «О внесении изменений в постановление Правительства Кировской области от 20.03.2012 N 144/123»</w:t>
      </w:r>
      <w:r w:rsidRPr="006A6CFD">
        <w:rPr>
          <w:sz w:val="20"/>
          <w:szCs w:val="20"/>
        </w:rPr>
        <w:t>, администрация Тужинского муниципального района  ПОСТАНОВЛЯЕТ:</w:t>
      </w:r>
    </w:p>
    <w:p w:rsidR="006A6CFD" w:rsidRPr="006A6CFD" w:rsidRDefault="006A6CFD" w:rsidP="006A6CFD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 Внести в постановление администрации Тужинского муниципального района от 06.06.2013 №314 «О разработке, реализации и оценке реализации муниципальных программ Тужинского муниципального района» следующие изменения:</w:t>
      </w:r>
    </w:p>
    <w:p w:rsidR="006A6CFD" w:rsidRPr="006A6CFD" w:rsidRDefault="006A6CFD" w:rsidP="006A6CFD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1.1. Утвердить изменения в Порядке разработки, реализации и оценки эффективности реализации муниципальных программ Тужинского муниципального района, утвержденном пунктом 1 вышеуказанного постановления  согласно приложению №1.</w:t>
      </w:r>
    </w:p>
    <w:p w:rsidR="006A6CFD" w:rsidRPr="006A6CFD" w:rsidRDefault="006A6CFD" w:rsidP="006A6CFD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1.2. Утвердить изменения в  Методических указаниях по разработке муниципальных программ Тужинского муниципального района, утвержденных пунктом 2 вышеуказанного постановления  согласно приложению №2.</w:t>
      </w:r>
    </w:p>
    <w:p w:rsidR="006A6CFD" w:rsidRPr="006A6CFD" w:rsidRDefault="006A6CFD" w:rsidP="006A6CF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   2. Ответственным исполнителям муниципальных программ подготовить изменения в муниципальные программы Тужинского района в части исключения раздела «Методика оценки эффективности реализации муниципальной программы» в течение одного месяца со дня вступления в силу настоящего постановления.</w:t>
      </w:r>
    </w:p>
    <w:p w:rsidR="006A6CFD" w:rsidRPr="006A6CFD" w:rsidRDefault="006A6CFD" w:rsidP="006A6CFD">
      <w:pPr>
        <w:tabs>
          <w:tab w:val="num" w:pos="709"/>
        </w:tabs>
        <w:autoSpaceDE w:val="0"/>
        <w:snapToGrid w:val="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A6CFD" w:rsidRPr="006A6CFD" w:rsidRDefault="006A6CFD" w:rsidP="006A6CFD">
      <w:pPr>
        <w:pStyle w:val="heading"/>
        <w:shd w:val="clear" w:color="auto" w:fill="auto"/>
        <w:spacing w:before="0" w:beforeAutospacing="0" w:after="720" w:afterAutospacing="0"/>
        <w:ind w:firstLine="72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4. Контроль за исполнением постановления оставляю за собой.</w:t>
      </w:r>
    </w:p>
    <w:p w:rsidR="006A6CFD" w:rsidRPr="006A6CFD" w:rsidRDefault="006A6CFD" w:rsidP="006A6CFD">
      <w:pPr>
        <w:jc w:val="both"/>
        <w:rPr>
          <w:color w:val="000000"/>
          <w:sz w:val="20"/>
          <w:szCs w:val="20"/>
        </w:rPr>
      </w:pPr>
      <w:r w:rsidRPr="006A6CFD">
        <w:rPr>
          <w:color w:val="000000"/>
          <w:sz w:val="20"/>
          <w:szCs w:val="20"/>
        </w:rPr>
        <w:t xml:space="preserve">И.о. главы администрации </w:t>
      </w:r>
    </w:p>
    <w:p w:rsidR="006A6CFD" w:rsidRPr="006A6CFD" w:rsidRDefault="006A6CFD" w:rsidP="00FA0E89">
      <w:pPr>
        <w:spacing w:after="360"/>
        <w:jc w:val="both"/>
        <w:rPr>
          <w:sz w:val="20"/>
          <w:szCs w:val="20"/>
        </w:rPr>
      </w:pPr>
      <w:r w:rsidRPr="006A6CFD">
        <w:rPr>
          <w:color w:val="000000"/>
          <w:sz w:val="20"/>
          <w:szCs w:val="20"/>
        </w:rPr>
        <w:t>Тужинского муниципального района    Н.А. Бушманов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outlineLvl w:val="0"/>
        <w:rPr>
          <w:sz w:val="20"/>
          <w:szCs w:val="20"/>
        </w:rPr>
      </w:pPr>
      <w:r w:rsidRPr="006A6CFD">
        <w:rPr>
          <w:sz w:val="20"/>
          <w:szCs w:val="20"/>
        </w:rPr>
        <w:t>Приложение №1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Утверждены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постановлением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администрации Тужинского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 xml:space="preserve">муниципального района 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от 25.03.2014  № 107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6CFD">
        <w:rPr>
          <w:bCs/>
          <w:sz w:val="20"/>
          <w:szCs w:val="20"/>
        </w:rPr>
        <w:t>Изменения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6CFD">
        <w:rPr>
          <w:bCs/>
          <w:sz w:val="20"/>
          <w:szCs w:val="20"/>
        </w:rPr>
        <w:t>в порядке разработки, реализации и оценки эффективности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6CFD">
        <w:rPr>
          <w:bCs/>
          <w:sz w:val="20"/>
          <w:szCs w:val="20"/>
        </w:rPr>
        <w:t xml:space="preserve">реализации </w:t>
      </w:r>
      <w:r w:rsidRPr="006A6CFD">
        <w:rPr>
          <w:sz w:val="20"/>
          <w:szCs w:val="20"/>
        </w:rPr>
        <w:t>муниципальных программ Тужинского муниципального района</w:t>
      </w: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 В разделе 1 «Общие положения»: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1.1. Абзац пятый пункта 1.2 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«соисполнитель муниципальной программы  – орган местного самоуправления, являющийся главным распорядителем средств местного бюджета, участвующий в разработке, реализации муниципальной программы».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1.2. В </w:t>
      </w:r>
      <w:hyperlink r:id="rId9" w:history="1">
        <w:r w:rsidRPr="006A6CFD">
          <w:rPr>
            <w:sz w:val="20"/>
            <w:szCs w:val="20"/>
          </w:rPr>
          <w:t>пункте 1.4</w:t>
        </w:r>
      </w:hyperlink>
      <w:r w:rsidRPr="006A6CFD">
        <w:rPr>
          <w:sz w:val="20"/>
          <w:szCs w:val="20"/>
        </w:rPr>
        <w:t>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1.2.1. </w:t>
      </w:r>
      <w:hyperlink r:id="rId10" w:history="1">
        <w:r w:rsidRPr="006A6CFD">
          <w:rPr>
            <w:sz w:val="20"/>
            <w:szCs w:val="20"/>
          </w:rPr>
          <w:t>Абзац первый</w:t>
        </w:r>
      </w:hyperlink>
      <w:r w:rsidRPr="006A6CFD">
        <w:rPr>
          <w:sz w:val="20"/>
          <w:szCs w:val="20"/>
        </w:rPr>
        <w:t xml:space="preserve"> 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«1.4. Муниципальная программа реализуется посредством исполнения отдельных мероприятий муниципальной программы, а также ведомственных целевых программ.».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1.2.2. </w:t>
      </w:r>
      <w:hyperlink r:id="rId11" w:history="1">
        <w:r w:rsidRPr="006A6CFD">
          <w:rPr>
            <w:sz w:val="20"/>
            <w:szCs w:val="20"/>
          </w:rPr>
          <w:t>Абзац пятый</w:t>
        </w:r>
      </w:hyperlink>
      <w:r w:rsidRPr="006A6CFD">
        <w:rPr>
          <w:sz w:val="20"/>
          <w:szCs w:val="20"/>
        </w:rPr>
        <w:t xml:space="preserve"> исключить.</w:t>
      </w:r>
    </w:p>
    <w:p w:rsidR="006A6CFD" w:rsidRPr="006A6CFD" w:rsidRDefault="006A6CFD" w:rsidP="006A6CFD">
      <w:pPr>
        <w:autoSpaceDE w:val="0"/>
        <w:ind w:firstLine="540"/>
        <w:jc w:val="both"/>
        <w:rPr>
          <w:b/>
          <w:bCs/>
          <w:sz w:val="20"/>
          <w:szCs w:val="20"/>
        </w:rPr>
      </w:pPr>
      <w:r w:rsidRPr="006A6CFD">
        <w:rPr>
          <w:sz w:val="20"/>
          <w:szCs w:val="20"/>
        </w:rPr>
        <w:t>2. В разделе 2 «</w:t>
      </w:r>
      <w:r w:rsidRPr="006A6CFD">
        <w:rPr>
          <w:bCs/>
          <w:sz w:val="20"/>
          <w:szCs w:val="20"/>
        </w:rPr>
        <w:t>Основание, этапы разработки, внесение изменений в муниципальной  программы»: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lastRenderedPageBreak/>
        <w:t xml:space="preserve">2.1. </w:t>
      </w:r>
      <w:hyperlink r:id="rId12" w:history="1">
        <w:r w:rsidRPr="006A6CFD">
          <w:rPr>
            <w:sz w:val="20"/>
            <w:szCs w:val="20"/>
          </w:rPr>
          <w:t xml:space="preserve">Абзац седьмой пункта 2.6 </w:t>
        </w:r>
      </w:hyperlink>
      <w:r w:rsidRPr="006A6CFD">
        <w:rPr>
          <w:sz w:val="20"/>
          <w:szCs w:val="20"/>
        </w:rPr>
        <w:t>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«целесообразность финансирования из местного бюджета объектов капитального строительства, включенных в проект муниципальной программы, проект плана реализации муниципальной программы».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2.2. Пункты 2.13 и 2.17 дополнить словами следующего содержания: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6A6CFD">
        <w:rPr>
          <w:sz w:val="20"/>
          <w:szCs w:val="20"/>
        </w:rPr>
        <w:t>«</w:t>
      </w:r>
      <w:r w:rsidRPr="006A6CFD">
        <w:rPr>
          <w:bCs/>
          <w:sz w:val="20"/>
          <w:szCs w:val="20"/>
        </w:rPr>
        <w:t>В 2014 году муниципальные программы подлежат приведению в соответствие с решением о бюджете до 1 мая 2014 года.»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3. В разделе 5 «Управление и контроль за реализацией муниципальной программы»: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3.1. В абзаце втором пункта 5.3 слова "в соответствующей графе" исключить.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3.2. Пункт </w:t>
      </w:r>
      <w:hyperlink r:id="rId13" w:history="1">
        <w:r w:rsidRPr="006A6CFD">
          <w:rPr>
            <w:sz w:val="20"/>
            <w:szCs w:val="20"/>
          </w:rPr>
          <w:t>5.7</w:t>
        </w:r>
      </w:hyperlink>
      <w:r w:rsidRPr="006A6CFD">
        <w:rPr>
          <w:sz w:val="20"/>
          <w:szCs w:val="20"/>
        </w:rPr>
        <w:t xml:space="preserve"> изложить в следующей редакции: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«5.7. В целях контроля за реализацией муниципальных  программ ответственными исполнителями муниципальных программ, отделом по экономике и прогнозированию и финансовым управлением на постоянной основе осуществляется мониторинг реализации  муниципальных  программ.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Мониторинг реализации муниципальных программ включает: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мониторинг исполнения плана реализации муниципальной программы, осуществляемый ответственным исполнителем по итогам за полугодие, 9 месяцев, один год по прилагаемой форме № 2;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мониторинг использования бюджетных ассигнований на реализацию муниципальных программ в разрезе программ, осуществляемый финансовым управлением  по итогам  работы за полугодие, 9 месяцев,  год;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 xml:space="preserve">мониторинг ведомственных целевых программ, входящих в состав соответствующих муниципальных  программ, по итогам года совместно осуществляемый финансовым управлением   и  отделом по экономике и прогнозированию  в соответствии с </w:t>
      </w:r>
      <w:r w:rsidRPr="006A6CFD">
        <w:rPr>
          <w:sz w:val="20"/>
          <w:szCs w:val="20"/>
          <w:lang/>
        </w:rPr>
        <w:t>постановлением</w:t>
      </w:r>
      <w:r w:rsidRPr="006A6CFD">
        <w:rPr>
          <w:sz w:val="20"/>
          <w:szCs w:val="20"/>
        </w:rPr>
        <w:t xml:space="preserve">  администрации района от 23.12.2009  № 590  «О разработке, формировании и реализации долгосрочных и ведомственных целевых программ на территории Тужинского муниципального района»;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мониторинг хода реализации муниципальной  программы осуществляемый отделом по экономике и прогнозированию  по итогам  за полугодие</w:t>
      </w:r>
      <w:bookmarkStart w:id="0" w:name="Par193"/>
      <w:bookmarkEnd w:id="0"/>
      <w:r w:rsidRPr="006A6CFD">
        <w:rPr>
          <w:sz w:val="20"/>
          <w:szCs w:val="20"/>
        </w:rPr>
        <w:t xml:space="preserve"> и один год.»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3.3. В </w:t>
      </w:r>
      <w:hyperlink r:id="rId14" w:history="1">
        <w:r w:rsidRPr="006A6CFD">
          <w:rPr>
            <w:sz w:val="20"/>
            <w:szCs w:val="20"/>
          </w:rPr>
          <w:t>пункте 5.8</w:t>
        </w:r>
      </w:hyperlink>
      <w:r w:rsidRPr="006A6CFD">
        <w:rPr>
          <w:sz w:val="20"/>
          <w:szCs w:val="20"/>
        </w:rPr>
        <w:t>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3.3.1. </w:t>
      </w:r>
      <w:hyperlink r:id="rId15" w:history="1">
        <w:r w:rsidRPr="006A6CFD">
          <w:rPr>
            <w:sz w:val="20"/>
            <w:szCs w:val="20"/>
          </w:rPr>
          <w:t>Абзац первый</w:t>
        </w:r>
      </w:hyperlink>
      <w:r w:rsidRPr="006A6CFD">
        <w:rPr>
          <w:sz w:val="20"/>
          <w:szCs w:val="20"/>
        </w:rPr>
        <w:t xml:space="preserve"> изложить в следующей редакции: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«5.8. Годовой отчет о ходе реализации и оценке эффективности реализации соответствующей муниципальной  программы (далее - годовой отчет) подготавливается ответственным исполнителем совместно с соисполнителями  муниципальной  программы по форме, установленной отделом по экономике и прогнозированию, согласовывается с заместителем администрации, курирующим работу ответственного исполнителя  муниципальной  программы, и в срок до 1 марта года, следующего за отчетным, представляется в электронном виде и на бумажном носителе в   отдел по экономике и прогнозированию и финансовое управление.»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3.3.2. </w:t>
      </w:r>
      <w:hyperlink r:id="rId16" w:history="1">
        <w:r w:rsidRPr="006A6CFD">
          <w:rPr>
            <w:sz w:val="20"/>
            <w:szCs w:val="20"/>
          </w:rPr>
          <w:t>Абзацы девятый</w:t>
        </w:r>
      </w:hyperlink>
      <w:r w:rsidRPr="006A6CFD">
        <w:rPr>
          <w:sz w:val="20"/>
          <w:szCs w:val="20"/>
        </w:rPr>
        <w:t xml:space="preserve"> и </w:t>
      </w:r>
      <w:hyperlink r:id="rId17" w:history="1">
        <w:r w:rsidRPr="006A6CFD">
          <w:rPr>
            <w:sz w:val="20"/>
            <w:szCs w:val="20"/>
          </w:rPr>
          <w:t>одиннадцатый</w:t>
        </w:r>
      </w:hyperlink>
      <w:r w:rsidRPr="006A6CFD">
        <w:rPr>
          <w:sz w:val="20"/>
          <w:szCs w:val="20"/>
        </w:rPr>
        <w:t xml:space="preserve"> исключить.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3.4. </w:t>
      </w:r>
      <w:hyperlink r:id="rId18" w:history="1">
        <w:r w:rsidRPr="006A6CFD">
          <w:rPr>
            <w:sz w:val="20"/>
            <w:szCs w:val="20"/>
          </w:rPr>
          <w:t>Пункты 5.9</w:t>
        </w:r>
      </w:hyperlink>
      <w:r w:rsidRPr="006A6CFD">
        <w:rPr>
          <w:sz w:val="20"/>
          <w:szCs w:val="20"/>
        </w:rPr>
        <w:t xml:space="preserve"> и </w:t>
      </w:r>
      <w:hyperlink r:id="rId19" w:history="1">
        <w:r w:rsidRPr="006A6CFD">
          <w:rPr>
            <w:sz w:val="20"/>
            <w:szCs w:val="20"/>
          </w:rPr>
          <w:t>5.10</w:t>
        </w:r>
      </w:hyperlink>
      <w:r w:rsidRPr="006A6CFD">
        <w:rPr>
          <w:sz w:val="20"/>
          <w:szCs w:val="20"/>
        </w:rPr>
        <w:t xml:space="preserve"> 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«5.9. Финансовое управление представляет в отдел по экономике и прогнозированию информацию о кассовых расходах бюджета на реализацию муниципальных программ по итогам: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за полугодие, в срок до 20 июля текущего года;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за год, в срок до 1 марта года, следующего за отчетным.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Отдел по экономике и прогнозированию: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по итогам полугодия, до 10 августа текущего года, готовит сводный отчет о ходе реализации муниципальных программ (далее - сводный отчет) на основании отчетов ответственных исполнителей муниципальных программ по исполнению планов реализации муниципальных программ и представляет его в администрацию района;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ежегодно, до 1 июня года, следующего за отчетным, осуществляет оценку эффективности реализации муниципальных программ и формирует рейтинг эффективности их реализации в соответствии с </w:t>
      </w:r>
      <w:hyperlink r:id="rId20" w:history="1">
        <w:r w:rsidRPr="006A6CFD">
          <w:rPr>
            <w:sz w:val="20"/>
            <w:szCs w:val="20"/>
          </w:rPr>
          <w:t>Методикой</w:t>
        </w:r>
      </w:hyperlink>
      <w:r w:rsidRPr="006A6CFD">
        <w:rPr>
          <w:sz w:val="20"/>
          <w:szCs w:val="20"/>
        </w:rPr>
        <w:t xml:space="preserve"> оценки эффективности реализации муниципальных программ Тужинского района согласно приложению;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ежегодно, до 1 июня года, следующего за отчетным, с учетом информации финансового управления разрабатывает сводный годовой доклад о ходе реализации и оценке эффективности реализации муниципальных программ (далее - сводный годовой доклад) и представляет его в администрацию района.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Сводный годовой доклад содержит: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сведения об основных результатах реализации муниципальных  программ за отчетный период;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сведения о степени соответствия установленных и достигнутых целевых показателей эффективности реализации муниципальных  программ за отчетный год;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сведения об использовании бюджетных ассигнований и иных средств на реализацию муниципальных  программ;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сведения об основных результатах реализации муниципальных и ведомственных целевых программ;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оценку эффективности реализации муниципальных программ, а также рейтинг эффективности их реализации;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предложения о целесообразности продолжения реализации соответствующей муниципальной программы,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года.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lastRenderedPageBreak/>
        <w:tab/>
        <w:t>Сводный годовой доклад размещается отделом по экономике и прогнозированию  на официальном информационном сайте  органов местного самоуправления Тужинского муниципального района Кировской области в сети «Интернет» в разделе «Экономика»».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4. В </w:t>
      </w:r>
      <w:hyperlink r:id="rId21" w:history="1">
        <w:r w:rsidRPr="006A6CFD">
          <w:rPr>
            <w:sz w:val="20"/>
            <w:szCs w:val="20"/>
          </w:rPr>
          <w:t>разделе 6</w:t>
        </w:r>
      </w:hyperlink>
      <w:r w:rsidRPr="006A6CFD">
        <w:rPr>
          <w:sz w:val="20"/>
          <w:szCs w:val="20"/>
        </w:rPr>
        <w:t xml:space="preserve"> «Полномочия ответственных исполнителей и соисполнителей при разработке и реализации муниципальных программ»: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4.1. </w:t>
      </w:r>
      <w:hyperlink r:id="rId22" w:history="1">
        <w:r w:rsidRPr="006A6CFD">
          <w:rPr>
            <w:sz w:val="20"/>
            <w:szCs w:val="20"/>
          </w:rPr>
          <w:t>Пункт 6.1</w:t>
        </w:r>
      </w:hyperlink>
      <w:r w:rsidRPr="006A6CFD">
        <w:rPr>
          <w:sz w:val="20"/>
          <w:szCs w:val="20"/>
        </w:rPr>
        <w:t xml:space="preserve"> изложить в следующей редакции: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«6.1. Ответственный исполнитель: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формирует состав муниципальной программы, определяет соисполнителей муниципальной  программы, обеспечивает разработку муниципальной  программы, ее согласование и внесение в установленном порядке на рассмотрение администрации района;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ежегодно совместно с соисполнителями разрабатывает план реализации муниципальной программы на очередной финансовый год;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организует реализацию муниципальной  программы, по согласованию с соисполнителями принимает решение о своевременном внесении изменений в муниципальную  программу и несет ответственность за достижение целевых показателей эффективности реализации муниципальной  программы, а также ожидаемых конечных результатов реализации муниципальной  программы;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обеспечивает координацию деятельности соисполнителей  муниципальной программы в процессе разработки и реализации  муниципальной  программы;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разрабатывает совместно с соисполнителями (при наличии) меры по привлечению средств из областного и  федерального бюджетов, иных источников в соответствии с действующим законодательством  для реализации мероприятий муниципальной программы;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осуществляет мониторинг исполнения плана реализации муниципальной программы по итогам за полугодие, 9 месяцев, один год;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представляет по запросу отдела по экономике и прогнозированию и  финансового управления  сведения, необходимые для проведения мониторинга реализации муниципальной  программы;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 xml:space="preserve">представляет в  финансовое управление  (на бумажном носителе) в срок до 20 июля, до 20 октября, до 20 января отчет об исполнении плана реализации муниципальной программы соответственно по итогам за полугодие, 9 месяцев, один год; 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ежемесячно представляет в финансовое управление информацию о финансировании мероприятий муниципальной программы;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представляет в отдел по экономике и прогнозированию (в электронном виде и на бумажном носителе) в срок до 20 июля отчет об исполнении плана реализации муниципальной программы за первое полугодие текущего финансового года; 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ab/>
        <w:t>запрашивает у соисполнителей информацию, необходимую для подготовки ответов на запросы  отдела по экономике и прогнозированию, финансового управления;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запрашивает у соисполнителей информацию, необходимую для подготовки отчета о ходе реализации муниципальной  программы;</w:t>
      </w:r>
    </w:p>
    <w:p w:rsidR="006A6CFD" w:rsidRPr="006A6CFD" w:rsidRDefault="006A6CFD" w:rsidP="006A6CFD">
      <w:pPr>
        <w:autoSpaceDE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подготавливает годовой отчет, согласует его с заместителем главы администрации района, курирующим работу ответственного исполнителя муниципальной программы, и в срок, установленный </w:t>
      </w:r>
      <w:hyperlink r:id="rId23" w:history="1">
        <w:r w:rsidRPr="006A6CFD">
          <w:rPr>
            <w:sz w:val="20"/>
            <w:szCs w:val="20"/>
          </w:rPr>
          <w:t>пунктом 5.8</w:t>
        </w:r>
      </w:hyperlink>
      <w:r w:rsidRPr="006A6CFD">
        <w:rPr>
          <w:sz w:val="20"/>
          <w:szCs w:val="20"/>
        </w:rPr>
        <w:t xml:space="preserve"> настоящего Порядка, представляет в  отдел по экономике и прогнозированию, финансовое управление.»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4.2. Абзац четвертый пункта 6.2 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«представляют ответственному исполнителю в установленный им срок информацию о ходе реализации мероприятий муниципальной  программы, в отношении которых они являются соисполнителями, согласованную с заместителем главы администрации района, курирующим его работу, а также другую информацию, необходимую для подготовки ответственным исполнителем отчета о ходе реализации муниципальной  программы;»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5. </w:t>
      </w:r>
      <w:hyperlink r:id="rId24" w:history="1">
        <w:r w:rsidRPr="006A6CFD">
          <w:rPr>
            <w:sz w:val="20"/>
            <w:szCs w:val="20"/>
          </w:rPr>
          <w:t>Заголовок</w:t>
        </w:r>
      </w:hyperlink>
      <w:r w:rsidRPr="006A6CFD">
        <w:rPr>
          <w:sz w:val="20"/>
          <w:szCs w:val="20"/>
        </w:rPr>
        <w:t xml:space="preserve"> плана реализации муниципальной программы на очередной финансовый год (форма № 1) изложить в следующей редакции: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    «План на ______ год по реализации муниципальной программы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    ___________________________________________________________»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    (наименование муниципальной программы, сроки реализации)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6. </w:t>
      </w:r>
      <w:hyperlink r:id="rId25" w:history="1">
        <w:r w:rsidRPr="006A6CFD">
          <w:rPr>
            <w:sz w:val="20"/>
            <w:szCs w:val="20"/>
          </w:rPr>
          <w:t>Отчет</w:t>
        </w:r>
      </w:hyperlink>
      <w:r w:rsidRPr="006A6CFD">
        <w:rPr>
          <w:sz w:val="20"/>
          <w:szCs w:val="20"/>
        </w:rPr>
        <w:t xml:space="preserve"> об исполнении плана реализации муниципальной программы (форма № 2) изложить в новой </w:t>
      </w:r>
      <w:hyperlink r:id="rId26" w:history="1">
        <w:r w:rsidRPr="006A6CFD">
          <w:rPr>
            <w:sz w:val="20"/>
            <w:szCs w:val="20"/>
          </w:rPr>
          <w:t>редакции</w:t>
        </w:r>
      </w:hyperlink>
      <w:r w:rsidRPr="006A6CFD">
        <w:rPr>
          <w:sz w:val="20"/>
          <w:szCs w:val="20"/>
        </w:rPr>
        <w:t xml:space="preserve"> согласно приложению № 1.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7. </w:t>
      </w:r>
      <w:hyperlink r:id="rId27" w:history="1">
        <w:r w:rsidRPr="006A6CFD">
          <w:rPr>
            <w:sz w:val="20"/>
            <w:szCs w:val="20"/>
          </w:rPr>
          <w:t>Сведения</w:t>
        </w:r>
      </w:hyperlink>
      <w:r w:rsidRPr="006A6CFD">
        <w:rPr>
          <w:sz w:val="20"/>
          <w:szCs w:val="20"/>
        </w:rPr>
        <w:t xml:space="preserve"> о достижении целевых показателей эффективности реализации муниципальной программы (форма № 3) изложить в новой </w:t>
      </w:r>
      <w:hyperlink r:id="rId28" w:history="1">
        <w:r w:rsidRPr="006A6CFD">
          <w:rPr>
            <w:sz w:val="20"/>
            <w:szCs w:val="20"/>
          </w:rPr>
          <w:t>редакции</w:t>
        </w:r>
      </w:hyperlink>
      <w:r w:rsidRPr="006A6CFD">
        <w:rPr>
          <w:sz w:val="20"/>
          <w:szCs w:val="20"/>
        </w:rPr>
        <w:t xml:space="preserve"> согласно приложению №2.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8. Дополнить </w:t>
      </w:r>
      <w:hyperlink r:id="rId29" w:history="1">
        <w:r w:rsidRPr="006A6CFD">
          <w:rPr>
            <w:sz w:val="20"/>
            <w:szCs w:val="20"/>
          </w:rPr>
          <w:t>Порядок</w:t>
        </w:r>
      </w:hyperlink>
      <w:r w:rsidRPr="006A6CFD">
        <w:rPr>
          <w:sz w:val="20"/>
          <w:szCs w:val="20"/>
        </w:rPr>
        <w:t xml:space="preserve"> </w:t>
      </w:r>
      <w:hyperlink r:id="rId30" w:history="1">
        <w:r w:rsidRPr="006A6CFD">
          <w:rPr>
            <w:sz w:val="20"/>
            <w:szCs w:val="20"/>
          </w:rPr>
          <w:t>Методикой</w:t>
        </w:r>
      </w:hyperlink>
      <w:r w:rsidRPr="006A6CFD">
        <w:rPr>
          <w:sz w:val="20"/>
          <w:szCs w:val="20"/>
        </w:rPr>
        <w:t xml:space="preserve"> оценки эффективности реализации муниципальных программ Кировской области согласно приложению №3.</w:t>
      </w: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ind w:firstLine="684"/>
        <w:jc w:val="both"/>
        <w:rPr>
          <w:sz w:val="20"/>
          <w:szCs w:val="20"/>
          <w:lang w:eastAsia="ar-SA"/>
        </w:rPr>
      </w:pPr>
    </w:p>
    <w:p w:rsidR="006A6CFD" w:rsidRPr="006A6CFD" w:rsidRDefault="006A6CFD" w:rsidP="006A6CF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6A6CFD" w:rsidRPr="006A6CFD" w:rsidSect="00464151">
          <w:pgSz w:w="11905" w:h="16838"/>
          <w:pgMar w:top="1135" w:right="567" w:bottom="851" w:left="1701" w:header="720" w:footer="720" w:gutter="0"/>
          <w:cols w:space="720"/>
          <w:noEndnote/>
        </w:sect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A6CFD">
        <w:rPr>
          <w:sz w:val="20"/>
          <w:szCs w:val="20"/>
        </w:rPr>
        <w:lastRenderedPageBreak/>
        <w:t>Приложение №1</w:t>
      </w:r>
    </w:p>
    <w:p w:rsidR="006A6CFD" w:rsidRPr="006A6CFD" w:rsidRDefault="006A6CFD" w:rsidP="006A6CFD">
      <w:pPr>
        <w:pStyle w:val="ConsPlusNonformat"/>
      </w:pPr>
      <w:r w:rsidRPr="006A6CFD">
        <w:t xml:space="preserve">               </w:t>
      </w:r>
    </w:p>
    <w:p w:rsidR="006A6CFD" w:rsidRPr="006A6CFD" w:rsidRDefault="006A6CFD" w:rsidP="006A6CFD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Форма N 2</w:t>
      </w:r>
    </w:p>
    <w:p w:rsidR="006A6CFD" w:rsidRPr="006A6CFD" w:rsidRDefault="006A6CFD" w:rsidP="006A6CFD">
      <w:pPr>
        <w:pStyle w:val="ConsPlusNonformat"/>
        <w:jc w:val="center"/>
      </w:pPr>
    </w:p>
    <w:p w:rsidR="006A6CFD" w:rsidRPr="006A6CFD" w:rsidRDefault="006A6CFD" w:rsidP="006A6CFD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Отчет за _________________ об исполнении плана реализации</w:t>
      </w:r>
    </w:p>
    <w:p w:rsidR="006A6CFD" w:rsidRPr="006A6CFD" w:rsidRDefault="006A6CFD" w:rsidP="006A6CFD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(отчетный период)</w:t>
      </w:r>
    </w:p>
    <w:p w:rsidR="006A6CFD" w:rsidRPr="006A6CFD" w:rsidRDefault="006A6CFD" w:rsidP="006A6CFD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муниципальной программы               _________________________________</w:t>
      </w:r>
    </w:p>
    <w:p w:rsidR="006A6CFD" w:rsidRPr="006A6CFD" w:rsidRDefault="006A6CFD" w:rsidP="006A6CFD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                                                           (наименование муниципальной программы, сроки реализации)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984"/>
        <w:gridCol w:w="1077"/>
        <w:gridCol w:w="964"/>
        <w:gridCol w:w="964"/>
        <w:gridCol w:w="907"/>
        <w:gridCol w:w="964"/>
        <w:gridCol w:w="1476"/>
        <w:gridCol w:w="1134"/>
        <w:gridCol w:w="1134"/>
        <w:gridCol w:w="968"/>
        <w:gridCol w:w="2009"/>
      </w:tblGrid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Наименование муниципальной программы, подпрограммыцелевой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6A6CFD">
                <w:rPr>
                  <w:sz w:val="20"/>
                  <w:szCs w:val="20"/>
                </w:rPr>
                <w:t>&lt;1&gt;</w:t>
              </w:r>
            </w:hyperlink>
            <w:r w:rsidRPr="006A6CFD">
              <w:rPr>
                <w:sz w:val="20"/>
                <w:szCs w:val="20"/>
              </w:rPr>
              <w:t xml:space="preserve"> за ____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6A6CFD">
                <w:rPr>
                  <w:sz w:val="20"/>
                  <w:szCs w:val="20"/>
                </w:rPr>
                <w:t>&lt;2&gt;</w:t>
              </w:r>
            </w:hyperlink>
            <w:r w:rsidRPr="006A6CFD">
              <w:rPr>
                <w:sz w:val="20"/>
                <w:szCs w:val="20"/>
              </w:rPr>
              <w:t xml:space="preserve"> за _____ отчетный период (тыс. рублей)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6A6CFD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Целевая программа 1 </w:t>
            </w:r>
            <w:hyperlink w:anchor="Par262" w:history="1">
              <w:r w:rsidRPr="006A6CFD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Ведомственная целевая программа 1 </w:t>
            </w:r>
            <w:hyperlink w:anchor="Par262" w:history="1">
              <w:r w:rsidRPr="006A6CFD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Целевая программа 1 </w:t>
            </w:r>
            <w:hyperlink w:anchor="Par262" w:history="1">
              <w:r w:rsidRPr="006A6CFD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Ведомственная целевая программа 1 </w:t>
            </w:r>
            <w:hyperlink w:anchor="Par262" w:history="1">
              <w:r w:rsidRPr="006A6CFD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по источникам </w:t>
            </w:r>
            <w:hyperlink w:anchor="Par256" w:history="1">
              <w:r w:rsidRPr="006A6CFD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Итого: количество мероприятий,  запланированных к реализации в отчетном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году, _____,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количество мероприятий, выполненных в срок в отчетном году, _____.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--------------------------------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1" w:name="Par247"/>
      <w:bookmarkEnd w:id="1"/>
      <w:r w:rsidRPr="006A6CFD">
        <w:rPr>
          <w:rFonts w:ascii="Times New Roman" w:hAnsi="Times New Roman" w:cs="Times New Roman"/>
        </w:rPr>
        <w:t xml:space="preserve">    &lt;1&gt; В соответствии с муниципальной программой.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2" w:name="Par248"/>
      <w:bookmarkEnd w:id="2"/>
      <w:r w:rsidRPr="006A6CFD">
        <w:rPr>
          <w:rFonts w:ascii="Times New Roman" w:hAnsi="Times New Roman" w:cs="Times New Roman"/>
        </w:rPr>
        <w:t xml:space="preserve">    &lt;2&gt;  Фактические  расходы  за  счет  федерального  бюджета,  областного бюджета  (кассовые расходы), местных бюджетов, государственных внебюджетных фондов и внебюджетных источников за соответствующий отчетный период.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3" w:name="Par251"/>
      <w:bookmarkEnd w:id="3"/>
      <w:r w:rsidRPr="006A6CFD">
        <w:rPr>
          <w:rFonts w:ascii="Times New Roman" w:hAnsi="Times New Roman" w:cs="Times New Roman"/>
        </w:rPr>
        <w:t xml:space="preserve">    &lt;3&gt;   Результат   реализации   мероприятия  муниципальной  программы:описание  работы,  выполненной в рамках мероприятия, информация о мощностях объектов,  введенных  в  результате  реализации  мероприятия,  и (или) иные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результаты   реализации   соответствующего  мероприятия,  а  также  причины невыполнения мероприятий установленный срок.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4" w:name="Par256"/>
      <w:bookmarkEnd w:id="4"/>
      <w:r w:rsidRPr="006A6CFD">
        <w:rPr>
          <w:rFonts w:ascii="Times New Roman" w:hAnsi="Times New Roman" w:cs="Times New Roman"/>
        </w:rPr>
        <w:t xml:space="preserve">    &lt;4&gt;  Приводится  отдельная  строка по каждому источнику финансирования: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федеральный  бюджет,  областной  бюджет,  местный  бюджет,  государственные внебюджетные    фонды    Российской    Федерации,    иные внебюджетные  источники.  При  наличии  одного  источника строка "всего" не приводится.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5" w:name="Par262"/>
      <w:bookmarkEnd w:id="5"/>
      <w:r w:rsidRPr="006A6CFD">
        <w:rPr>
          <w:rFonts w:ascii="Times New Roman" w:hAnsi="Times New Roman" w:cs="Times New Roman"/>
        </w:rPr>
        <w:t xml:space="preserve">    &lt;5&gt;   Расходы   на  реализацию  целевых  программ,  входящих  в  состав муниципальной  программы,   указываются   в   целом,   без  разбивки  по мероприятиям.</w:t>
      </w: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  <w:sectPr w:rsidR="006A6CFD" w:rsidRPr="006A6CFD" w:rsidSect="00464151">
          <w:pgSz w:w="16838" w:h="11906" w:orient="landscape"/>
          <w:pgMar w:top="1134" w:right="1134" w:bottom="851" w:left="1134" w:header="720" w:footer="720" w:gutter="0"/>
          <w:cols w:space="720"/>
          <w:noEndnote/>
        </w:sectPr>
      </w:pP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6CFD">
        <w:rPr>
          <w:sz w:val="20"/>
          <w:szCs w:val="20"/>
        </w:rPr>
        <w:t>Приложение №2</w:t>
      </w:r>
    </w:p>
    <w:p w:rsidR="006A6CFD" w:rsidRPr="006A6CFD" w:rsidRDefault="006A6CFD" w:rsidP="00FA0E89">
      <w:pPr>
        <w:pStyle w:val="ConsPlusNonformat"/>
        <w:jc w:val="righ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                                                         </w:t>
      </w:r>
      <w:r w:rsidRPr="006A6CFD">
        <w:rPr>
          <w:rFonts w:ascii="Times New Roman" w:hAnsi="Times New Roman" w:cs="Times New Roman"/>
        </w:rPr>
        <w:tab/>
      </w:r>
      <w:r w:rsidRPr="006A6CFD">
        <w:rPr>
          <w:rFonts w:ascii="Times New Roman" w:hAnsi="Times New Roman" w:cs="Times New Roman"/>
        </w:rPr>
        <w:tab/>
      </w:r>
      <w:r w:rsidRPr="006A6CFD">
        <w:rPr>
          <w:rFonts w:ascii="Times New Roman" w:hAnsi="Times New Roman" w:cs="Times New Roman"/>
        </w:rPr>
        <w:tab/>
      </w:r>
      <w:r w:rsidRPr="006A6CFD">
        <w:rPr>
          <w:rFonts w:ascii="Times New Roman" w:hAnsi="Times New Roman" w:cs="Times New Roman"/>
        </w:rPr>
        <w:tab/>
        <w:t xml:space="preserve">     Форма № 3</w:t>
      </w:r>
    </w:p>
    <w:p w:rsidR="006A6CFD" w:rsidRPr="006A6CFD" w:rsidRDefault="006A6CFD" w:rsidP="00FA0E89">
      <w:pPr>
        <w:pStyle w:val="ConsPlusNonformat"/>
        <w:jc w:val="center"/>
        <w:rPr>
          <w:rFonts w:ascii="Times New Roman" w:hAnsi="Times New Roman" w:cs="Times New Roman"/>
        </w:rPr>
      </w:pPr>
    </w:p>
    <w:p w:rsidR="006A6CFD" w:rsidRPr="006A6CFD" w:rsidRDefault="006A6CFD" w:rsidP="00FA0E89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Сведения о достижении целевых показателей эффективности</w:t>
      </w:r>
    </w:p>
    <w:p w:rsidR="006A6CFD" w:rsidRPr="006A6CFD" w:rsidRDefault="006A6CFD" w:rsidP="00FA0E89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реализации муниципальной программы</w:t>
      </w:r>
    </w:p>
    <w:p w:rsidR="006A6CFD" w:rsidRPr="006A6CFD" w:rsidRDefault="006A6CFD" w:rsidP="00FA0E89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__________________________________________________________</w:t>
      </w:r>
    </w:p>
    <w:p w:rsidR="006A6CFD" w:rsidRPr="006A6CFD" w:rsidRDefault="006A6CFD" w:rsidP="00FA0E89">
      <w:pPr>
        <w:pStyle w:val="ConsPlusNonformat"/>
        <w:jc w:val="center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(наименование муниципальной программы, сроки реализации)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490" w:type="dxa"/>
        <w:tblCellSpacing w:w="5" w:type="nil"/>
        <w:tblInd w:w="-4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494"/>
        <w:gridCol w:w="1020"/>
        <w:gridCol w:w="1644"/>
        <w:gridCol w:w="907"/>
        <w:gridCol w:w="740"/>
        <w:gridCol w:w="1417"/>
        <w:gridCol w:w="1843"/>
      </w:tblGrid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N п/п </w:t>
            </w:r>
            <w:hyperlink w:anchor="Par93" w:history="1">
              <w:r w:rsidRPr="006A6C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мероприятия, 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Уровень достижения показателя,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год, предшествующий отчетному </w:t>
            </w:r>
            <w:hyperlink w:anchor="Par95" w:history="1">
              <w:r w:rsidRPr="006A6CFD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план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FA0E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 xml:space="preserve">    --------------------------------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6" w:name="Par93"/>
      <w:bookmarkEnd w:id="6"/>
      <w:r w:rsidRPr="006A6CFD">
        <w:rPr>
          <w:rFonts w:ascii="Times New Roman" w:hAnsi="Times New Roman" w:cs="Times New Roman"/>
        </w:rPr>
        <w:t xml:space="preserve">    &lt;*&gt;  Нумерация  и  строки макета приводятся в соответствии с составными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</w:rPr>
        <w:t>частями муниципальной  программы.</w:t>
      </w:r>
    </w:p>
    <w:p w:rsidR="006A6CFD" w:rsidRPr="006A6CFD" w:rsidRDefault="006A6CFD" w:rsidP="006A6CFD">
      <w:pPr>
        <w:pStyle w:val="ConsPlusNonformat"/>
        <w:rPr>
          <w:rFonts w:ascii="Times New Roman" w:hAnsi="Times New Roman" w:cs="Times New Roman"/>
        </w:rPr>
      </w:pPr>
      <w:bookmarkStart w:id="7" w:name="Par95"/>
      <w:bookmarkEnd w:id="7"/>
      <w:r w:rsidRPr="006A6CFD">
        <w:rPr>
          <w:rFonts w:ascii="Times New Roman" w:hAnsi="Times New Roman" w:cs="Times New Roman"/>
        </w:rPr>
        <w:t xml:space="preserve">    &lt;**&gt;  Приводится фактическое значение показателя за год, предшествующий отчетному.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6A6CFD" w:rsidRPr="006A6CFD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6A6CFD" w:rsidRPr="006A6CFD" w:rsidRDefault="006A6CFD" w:rsidP="006A6CF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6CFD">
        <w:rPr>
          <w:sz w:val="20"/>
          <w:szCs w:val="20"/>
        </w:rPr>
        <w:t>Приложение N 3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6CFD">
        <w:rPr>
          <w:sz w:val="20"/>
          <w:szCs w:val="20"/>
        </w:rPr>
        <w:t>Приложение</w:t>
      </w:r>
    </w:p>
    <w:p w:rsidR="006A6CFD" w:rsidRPr="006A6CFD" w:rsidRDefault="006A6CFD" w:rsidP="006A6C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6CFD">
        <w:rPr>
          <w:sz w:val="20"/>
          <w:szCs w:val="20"/>
        </w:rPr>
        <w:t>к Порядку</w:t>
      </w:r>
    </w:p>
    <w:p w:rsidR="006A6CFD" w:rsidRPr="006A6CFD" w:rsidRDefault="006A6CFD" w:rsidP="006A6C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Методика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оценки эффективности реализации муниципальных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программ Тужинского района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1. Настоящая Методика оценки эффективности реализации муниципальных  программ Тужинского района разработана в целях проведения оценки эффективности реализации муниципальных  программ Тужинского района (далее – муниципальные программы).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2. Оценка эффективности реализации муниципальных программ осуществляется отделом по экономике и прогнозированию ежегодно с учетом информации, представляемой ответственными исполнителями муниципальных программ в составе годовых отчетов о ходе реализации муниципальных программ, а также информации, представляемой финансовым управлением.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3. Для оценки эффективности реализации муниципальных программ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 Весовые баллы критериев оценки эффективности реализации муниципальной программы представлены в таблице 1.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A6CFD">
        <w:rPr>
          <w:sz w:val="20"/>
          <w:szCs w:val="20"/>
        </w:rPr>
        <w:t>Таблица 1</w:t>
      </w: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Весовые баллы критериев оценки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эффективности реализации муниципальной программы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6633"/>
        <w:gridCol w:w="2268"/>
      </w:tblGrid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Весовой балл (максимальное значение)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степени достижения целевых показателей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45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степени соответствия запланированному уровню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30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качества управления муниципальной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25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100</w:t>
            </w:r>
          </w:p>
        </w:tc>
      </w:tr>
    </w:tbl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4. 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Показатели критериев и их весовые баллы, методика расчета показателей представлены в таблице 2.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Значение показателя (в долях единицы), умноженное на его весовой балл, определяет итоговую оценку по каждому показателю.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A6CFD">
        <w:rPr>
          <w:sz w:val="20"/>
          <w:szCs w:val="20"/>
        </w:rPr>
        <w:t>Таблица 2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Показатели критериев и их весовые баллы,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методика расчета показателей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1975"/>
        <w:gridCol w:w="3491"/>
        <w:gridCol w:w="1020"/>
        <w:gridCol w:w="1883"/>
      </w:tblGrid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N 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Критерии, показатели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Весовой балл показателя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Источник информации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степени достижения целевых показателей эффективности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Уровень достижения целевых показателей эффективности реализации муниципальной программы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расчет значений показателей критерия осуществляется по формуле: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51585" cy="4330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4066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среднеарифметическая </w:t>
            </w:r>
            <w:r w:rsidR="006A6CFD" w:rsidRPr="006A6CFD">
              <w:rPr>
                <w:sz w:val="20"/>
                <w:szCs w:val="20"/>
              </w:rPr>
              <w:lastRenderedPageBreak/>
              <w:t>величина уровня достижения целевых показателей эффективности реализации муниципальной программы (в долях единицы);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Пi - степень достижения i-го целевого показателя эффективности реализации муниципальной программы (в долях единицы);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n - количество показателей эффективности реализации муниципальной программы (единиц).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Степень достижения i-го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сведения о достижении целевых показателей эффективности реализации муниципальной программы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для показателей, желаемой тенденцией которых является рост значений: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4075" cy="2406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для показателей, желаемой тенденцией которых является снижение значений: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06805" cy="2406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406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фактическое значение i-го целевого показателя эффективности реализации муниципальной программы (в соответствующих единицах измерения);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планируемое значение i-го целевого показателя эффективности реализации муниципальной программы (в соответствующих единицах измерения).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 случае если Пi &gt; 1, то значение Пi принимается равным 1.</w:t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В случае наличия значения показателя "да/нет" при выполнении показателя значение Пi принимается равным 1, при невыполнении Пi равно 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степени соответствия запланированному уровню затрат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86"/>
            <w:bookmarkEnd w:id="8"/>
            <w:r w:rsidRPr="006A6CFD">
              <w:rPr>
                <w:sz w:val="20"/>
                <w:szCs w:val="20"/>
              </w:rPr>
              <w:t>2.1.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Уровень фактического объема финансирования муниципальной программы за счет всех источников финансирования (кроме районного бюджета)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51585" cy="24066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40665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уровень фактического объема финансирования муниципальной программы за счет всех источников финансирования (кроме районного бюджета) в отчетном году (в долях единицы);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64795" cy="24066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кассовые расходы по бюджетным источникам (кроме областного бюджета) и объем финансирования из внебюджетных источников на реализацию муниципальной программы в отчетном году (тыс. рублей);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40665"/>
                  <wp:effectExtent l="1905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плановый объем средств по всем источникам финансирования (кроме районного бюджета), установленный муниципальной программой на отчетный год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lastRenderedPageBreak/>
              <w:t xml:space="preserve">15 </w:t>
            </w:r>
            <w:hyperlink w:anchor="Par127" w:history="1">
              <w:r w:rsidRPr="006A6CFD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отчет об исполнении плана реализации муниципальной программы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Уровень освоения средств районного бюджета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27455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28600"/>
                  <wp:effectExtent l="1905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уровень освоения средств районного бюджета в отчетном году (в долях единицы);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286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кассовые расходы районного бюджета на реализацию муниципальной программы в отчетном году (тыс. рублей);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4795" cy="228600"/>
                  <wp:effectExtent l="1905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плановый объем средств областного бюджета, установленный муниципальной программой на отчетный год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 xml:space="preserve">15 </w:t>
            </w:r>
            <w:hyperlink w:anchor="Par127" w:history="1">
              <w:r w:rsidRPr="006A6CFD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информация фмнансового управления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 качества управления муниципальной программой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Доля выполненных в срок мероприятий от общего числа мероприятий, запланированных к реализации в отчетном году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8C0F2B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21653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1653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уровень выполнения мероприятий муниципальной программы (в долях единицы);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0665" cy="2165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г муниципальной программы (мероприятие, выполненное частично, признается невыполненным) (единиц);</w:t>
            </w:r>
          </w:p>
          <w:p w:rsidR="006A6CFD" w:rsidRPr="006A6CFD" w:rsidRDefault="008C0F2B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1653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CFD" w:rsidRPr="006A6CFD">
              <w:rPr>
                <w:sz w:val="20"/>
                <w:szCs w:val="20"/>
              </w:rPr>
      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отчет об исполнении плана реализации муниципальной программы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3.2.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Наличие соисполнителей г муниципальной программы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количество соисполнителей от 0 до 2 включительно (0,3)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отчет об исполнении плана реализации муниципальной программы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количество соисполнителей от 3 до 6 включительно (0,6)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количество соисполнителей 7 и более (1)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--------------------------------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127"/>
      <w:bookmarkEnd w:id="9"/>
      <w:r w:rsidRPr="006A6CFD">
        <w:rPr>
          <w:sz w:val="20"/>
          <w:szCs w:val="20"/>
        </w:rPr>
        <w:lastRenderedPageBreak/>
        <w:t>&lt;1&gt; Весовые баллы показателей критерия "Оценка степени соответствия запланированному уровню затрат" (</w:t>
      </w:r>
      <w:hyperlink w:anchor="Par86" w:history="1">
        <w:r w:rsidRPr="006A6CFD">
          <w:rPr>
            <w:sz w:val="20"/>
            <w:szCs w:val="20"/>
          </w:rPr>
          <w:t>пункты  2.1</w:t>
        </w:r>
      </w:hyperlink>
      <w:r w:rsidRPr="006A6CFD">
        <w:rPr>
          <w:sz w:val="20"/>
          <w:szCs w:val="20"/>
        </w:rPr>
        <w:t xml:space="preserve"> и </w:t>
      </w:r>
      <w:hyperlink w:anchor="Par95" w:history="1">
        <w:r w:rsidRPr="006A6CFD">
          <w:rPr>
            <w:sz w:val="20"/>
            <w:szCs w:val="20"/>
          </w:rPr>
          <w:t>2.2</w:t>
        </w:r>
      </w:hyperlink>
      <w:r w:rsidRPr="006A6CFD">
        <w:rPr>
          <w:sz w:val="20"/>
          <w:szCs w:val="20"/>
        </w:rPr>
        <w:t>) при наличии одного источника финансирования (районный бюджет) устанавливаются равными соответственно 0 и 30.</w:t>
      </w:r>
    </w:p>
    <w:p w:rsidR="006A6CFD" w:rsidRPr="006A6CFD" w:rsidRDefault="006A6CFD" w:rsidP="006A6C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5. Итоговая балльная оценка по каждому критерию определяется путем суммирования итоговой оценки по показателям соответствующего критерия: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8C0F2B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35405" cy="2527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Kj - итоговая балльная оценка j-го критерия (баллов);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Zi - значение i-го показателя j-го критерия (в долях единицы);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Вi - весовой балл i-го показателя j-го критерия (баллов).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6. Оценка эффективности реализации муниципальной программы за отчетный период определяется как сумма баллов, набранных по каждому критерию: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8C0F2B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58545" cy="445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8C0F2B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240665" cy="216535"/>
            <wp:effectExtent l="1905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CFD" w:rsidRPr="006A6CFD">
        <w:rPr>
          <w:sz w:val="20"/>
          <w:szCs w:val="20"/>
        </w:rPr>
        <w:t xml:space="preserve"> - оценка эффективности реализации муниципальной программы (баллов);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Kj - итоговая балльная оценка j-го критерия (баллов).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Эффективность реализации муниципальной программы признается высокой в случае, если значение </w:t>
      </w:r>
      <w:r w:rsidR="008C0F2B">
        <w:rPr>
          <w:noProof/>
          <w:position w:val="-10"/>
          <w:sz w:val="20"/>
          <w:szCs w:val="20"/>
        </w:rPr>
        <w:drawing>
          <wp:inline distT="0" distB="0" distL="0" distR="0">
            <wp:extent cx="565785" cy="2165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FD">
        <w:rPr>
          <w:sz w:val="20"/>
          <w:szCs w:val="20"/>
        </w:rPr>
        <w:t>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Эффективность реализации муниципальной программы признается удовлетворительной в случае, если </w:t>
      </w:r>
      <w:r w:rsidR="008C0F2B">
        <w:rPr>
          <w:noProof/>
          <w:position w:val="-10"/>
          <w:sz w:val="20"/>
          <w:szCs w:val="20"/>
        </w:rPr>
        <w:drawing>
          <wp:inline distT="0" distB="0" distL="0" distR="0">
            <wp:extent cx="866140" cy="2165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FD">
        <w:rPr>
          <w:sz w:val="20"/>
          <w:szCs w:val="20"/>
        </w:rPr>
        <w:t>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Эффективность реализации муниципальной программы признается низкой в случае, если </w:t>
      </w:r>
      <w:r w:rsidR="008C0F2B">
        <w:rPr>
          <w:noProof/>
          <w:position w:val="-10"/>
          <w:sz w:val="20"/>
          <w:szCs w:val="20"/>
        </w:rPr>
        <w:drawing>
          <wp:inline distT="0" distB="0" distL="0" distR="0">
            <wp:extent cx="565785" cy="216535"/>
            <wp:effectExtent l="1905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FD">
        <w:rPr>
          <w:sz w:val="20"/>
          <w:szCs w:val="20"/>
        </w:rPr>
        <w:t>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7. В целях комплексной характеристики хода реализации муниципальных программ отделом по экономике и прогнозирования формируется рейтинг эффективности реализации муниципальных программ в отчетном году на основе оценки эффективности реализации муниципальных программ в соответствии с таблицей 3.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Первое место в рейтинге соответствует наибольшему значению оценки эффективности реализации муниципальной программы </w:t>
      </w:r>
      <w:r w:rsidR="008C0F2B">
        <w:rPr>
          <w:noProof/>
          <w:position w:val="-10"/>
          <w:sz w:val="20"/>
          <w:szCs w:val="20"/>
        </w:rPr>
        <w:drawing>
          <wp:inline distT="0" distB="0" distL="0" distR="0">
            <wp:extent cx="348615" cy="2165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FD">
        <w:rPr>
          <w:sz w:val="20"/>
          <w:szCs w:val="20"/>
        </w:rPr>
        <w:t>, далее - в порядке уменьшения. В случае если две и более муниципальные программы набрали одинаковое количество баллов, муниципальные программы ранжируются в порядке убывания в соответствии с итоговой балльной оценкой по критерию "оценка степени достижения целевых показателей эффективности".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A6CFD">
        <w:rPr>
          <w:sz w:val="20"/>
          <w:szCs w:val="20"/>
        </w:rPr>
        <w:t>Таблица 3</w:t>
      </w: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Рейтинговая оценка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эффективности реализации муниципальных программ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6CFD">
        <w:rPr>
          <w:sz w:val="20"/>
          <w:szCs w:val="20"/>
        </w:rPr>
        <w:t>Тужинского в 20__ году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7597"/>
        <w:gridCol w:w="1304"/>
      </w:tblGrid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Оценка, балл</w:t>
            </w: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Муниципальныепрограммы с высоким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 т.д.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Муниципальные  программы с удовлетворительным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Муниципальные программы с низким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Муниципальная программа 3.2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6CFD" w:rsidRPr="006A6CFD" w:rsidTr="004641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CFD">
              <w:rPr>
                <w:sz w:val="20"/>
                <w:szCs w:val="20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D" w:rsidRPr="006A6CFD" w:rsidRDefault="006A6CFD" w:rsidP="006A6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A6CFD" w:rsidRPr="006A6CFD" w:rsidRDefault="006A6CFD" w:rsidP="006A6C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8. По результатам оценки эффективности реализации муниципальной программы отделом по экономике и прогнозированию для представления в администрацию Тужинского района готовятся следующие предложения по дальнейшей реализации муниципальных программ: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lastRenderedPageBreak/>
        <w:t>о целесообразности продолжения реализации муниципальной программы для муниципальных программ с высоким уровнем эффективности реализации;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о внесении изменений в муниципальную программу, в том числе об изменении объема бюджетных ассигнований, для муниципальныхпрограмм с удовлетворительным уровнем эффективности реализации;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>о досрочном прекращении реализации муниципальной программы начиная с очередного финансового года для муниципальных программ с низким уровнем эффективности реализации.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outlineLvl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left="6372"/>
        <w:outlineLvl w:val="0"/>
        <w:rPr>
          <w:sz w:val="20"/>
          <w:szCs w:val="20"/>
        </w:rPr>
      </w:pPr>
      <w:r w:rsidRPr="006A6CFD">
        <w:rPr>
          <w:sz w:val="20"/>
          <w:szCs w:val="20"/>
        </w:rPr>
        <w:t>Приложение №2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Утверждены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постановлением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администрации Тужинского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 xml:space="preserve">муниципального района </w:t>
      </w:r>
    </w:p>
    <w:p w:rsidR="006A6CFD" w:rsidRPr="006A6CFD" w:rsidRDefault="006A6CFD" w:rsidP="006A6CF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6A6CFD">
        <w:rPr>
          <w:sz w:val="20"/>
          <w:szCs w:val="20"/>
        </w:rPr>
        <w:t>от25.03.2014№ 107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Изменения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в методических указаниях по разработке</w:t>
      </w:r>
    </w:p>
    <w:p w:rsidR="006A6CFD" w:rsidRPr="006A6CFD" w:rsidRDefault="006A6CFD" w:rsidP="006A6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6CFD">
        <w:rPr>
          <w:b/>
          <w:bCs/>
          <w:sz w:val="20"/>
          <w:szCs w:val="20"/>
        </w:rPr>
        <w:t>муниципальных программ Тужинского района</w:t>
      </w:r>
    </w:p>
    <w:p w:rsidR="006A6CFD" w:rsidRPr="006A6CFD" w:rsidRDefault="006A6CFD" w:rsidP="006A6CFD">
      <w:pPr>
        <w:autoSpaceDE w:val="0"/>
        <w:autoSpaceDN w:val="0"/>
        <w:adjustRightInd w:val="0"/>
        <w:rPr>
          <w:sz w:val="20"/>
          <w:szCs w:val="20"/>
        </w:rPr>
      </w:pP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 В </w:t>
      </w:r>
      <w:hyperlink r:id="rId56" w:history="1">
        <w:r w:rsidRPr="006A6CFD">
          <w:rPr>
            <w:sz w:val="20"/>
            <w:szCs w:val="20"/>
          </w:rPr>
          <w:t>разделе 2</w:t>
        </w:r>
      </w:hyperlink>
      <w:r w:rsidRPr="006A6CFD">
        <w:rPr>
          <w:sz w:val="20"/>
          <w:szCs w:val="20"/>
        </w:rPr>
        <w:t xml:space="preserve"> «Структура муниципальных программ»: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1.1. </w:t>
      </w:r>
      <w:hyperlink r:id="rId57" w:history="1">
        <w:r w:rsidRPr="006A6CFD">
          <w:rPr>
            <w:sz w:val="20"/>
            <w:szCs w:val="20"/>
          </w:rPr>
          <w:t>Абзац восьмой пункта 2.2</w:t>
        </w:r>
      </w:hyperlink>
      <w:r w:rsidRPr="006A6CFD">
        <w:rPr>
          <w:sz w:val="20"/>
          <w:szCs w:val="20"/>
        </w:rPr>
        <w:t xml:space="preserve"> исключить.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1.2. </w:t>
      </w:r>
      <w:hyperlink r:id="rId58" w:history="1">
        <w:r w:rsidRPr="006A6CFD">
          <w:rPr>
            <w:sz w:val="20"/>
            <w:szCs w:val="20"/>
          </w:rPr>
          <w:t>Абзац четвертый пункта 2.4</w:t>
        </w:r>
      </w:hyperlink>
      <w:r w:rsidRPr="006A6CFD">
        <w:rPr>
          <w:sz w:val="20"/>
          <w:szCs w:val="20"/>
        </w:rPr>
        <w:t xml:space="preserve"> исключить.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2. </w:t>
      </w:r>
      <w:hyperlink r:id="rId59" w:history="1">
        <w:r w:rsidRPr="006A6CFD">
          <w:rPr>
            <w:sz w:val="20"/>
            <w:szCs w:val="20"/>
          </w:rPr>
          <w:t>Подраздел 4.7 раздела 4</w:t>
        </w:r>
      </w:hyperlink>
      <w:r w:rsidRPr="006A6CFD">
        <w:rPr>
          <w:sz w:val="20"/>
          <w:szCs w:val="20"/>
        </w:rPr>
        <w:t xml:space="preserve"> "Требования к содержанию разделов муниципальной программы" исключить.</w:t>
      </w:r>
    </w:p>
    <w:p w:rsidR="006A6CFD" w:rsidRPr="006A6CFD" w:rsidRDefault="006A6CFD" w:rsidP="006A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6CFD">
        <w:rPr>
          <w:sz w:val="20"/>
          <w:szCs w:val="20"/>
        </w:rPr>
        <w:t xml:space="preserve">3. </w:t>
      </w:r>
      <w:hyperlink r:id="rId60" w:history="1">
        <w:r w:rsidRPr="006A6CFD">
          <w:rPr>
            <w:sz w:val="20"/>
            <w:szCs w:val="20"/>
          </w:rPr>
          <w:t>Паспорт</w:t>
        </w:r>
      </w:hyperlink>
      <w:r w:rsidRPr="006A6CFD">
        <w:rPr>
          <w:sz w:val="20"/>
          <w:szCs w:val="20"/>
        </w:rPr>
        <w:t xml:space="preserve"> ведомственной целевой программы Тужинского муниципального района  (форма № 9) исключить.</w:t>
      </w:r>
    </w:p>
    <w:p w:rsidR="006A6CFD" w:rsidRPr="006A6CFD" w:rsidRDefault="006A6CFD" w:rsidP="006A6CFD">
      <w:pPr>
        <w:jc w:val="both"/>
        <w:rPr>
          <w:sz w:val="20"/>
          <w:szCs w:val="20"/>
          <w:lang w:eastAsia="ar-SA"/>
        </w:rPr>
      </w:pPr>
    </w:p>
    <w:p w:rsidR="006A6CFD" w:rsidRDefault="006A6CFD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FA0E89" w:rsidRDefault="00FA0E89" w:rsidP="006A6CFD">
      <w:pPr>
        <w:jc w:val="both"/>
        <w:rPr>
          <w:sz w:val="18"/>
          <w:szCs w:val="18"/>
        </w:rPr>
      </w:pPr>
    </w:p>
    <w:p w:rsidR="006A6CFD" w:rsidRDefault="006A6CFD" w:rsidP="006A6CFD">
      <w:pPr>
        <w:jc w:val="both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A45B4D">
        <w:rPr>
          <w:rFonts w:ascii="Times New Roman" w:hAnsi="Times New Roman" w:cs="Times New Roman"/>
          <w:sz w:val="18"/>
          <w:szCs w:val="18"/>
        </w:rPr>
        <w:t>26 марта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FA0E89">
        <w:rPr>
          <w:rFonts w:ascii="Times New Roman" w:hAnsi="Times New Roman" w:cs="Times New Roman"/>
          <w:sz w:val="18"/>
          <w:szCs w:val="18"/>
        </w:rPr>
        <w:t>13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8179C4" w:rsidRPr="00FA0E89" w:rsidRDefault="004B2C9E" w:rsidP="00FA0E89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FA0E89" w:rsidSect="00393C98">
      <w:headerReference w:type="even" r:id="rId61"/>
      <w:pgSz w:w="11907" w:h="16840" w:code="9"/>
      <w:pgMar w:top="851" w:right="567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77" w:rsidRDefault="00C07277">
      <w:r>
        <w:separator/>
      </w:r>
    </w:p>
  </w:endnote>
  <w:endnote w:type="continuationSeparator" w:id="0">
    <w:p w:rsidR="00C07277" w:rsidRDefault="00C0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77" w:rsidRDefault="00C07277">
      <w:r>
        <w:separator/>
      </w:r>
    </w:p>
  </w:footnote>
  <w:footnote w:type="continuationSeparator" w:id="0">
    <w:p w:rsidR="00C07277" w:rsidRDefault="00C0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37" w:rsidRDefault="007D7E37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7D7E37" w:rsidRDefault="007D7E3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6"/>
  </w:num>
  <w:num w:numId="4">
    <w:abstractNumId w:val="21"/>
  </w:num>
  <w:num w:numId="5">
    <w:abstractNumId w:val="35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7"/>
  </w:num>
  <w:num w:numId="9">
    <w:abstractNumId w:val="26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17"/>
  </w:num>
  <w:num w:numId="15">
    <w:abstractNumId w:val="13"/>
  </w:num>
  <w:num w:numId="16">
    <w:abstractNumId w:val="33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4"/>
  </w:num>
  <w:num w:numId="32">
    <w:abstractNumId w:val="36"/>
  </w:num>
  <w:num w:numId="33">
    <w:abstractNumId w:val="32"/>
  </w:num>
  <w:num w:numId="34">
    <w:abstractNumId w:val="23"/>
  </w:num>
  <w:num w:numId="35">
    <w:abstractNumId w:val="25"/>
  </w:num>
  <w:num w:numId="36">
    <w:abstractNumId w:val="24"/>
  </w:num>
  <w:num w:numId="37">
    <w:abstractNumId w:val="15"/>
  </w:num>
  <w:num w:numId="38">
    <w:abstractNumId w:val="31"/>
  </w:num>
  <w:num w:numId="39">
    <w:abstractNumId w:val="37"/>
  </w:num>
  <w:num w:numId="40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5D3C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784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1E"/>
    <w:rsid w:val="00254BE0"/>
    <w:rsid w:val="00256094"/>
    <w:rsid w:val="002570AF"/>
    <w:rsid w:val="00257AE2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4629B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27B2"/>
    <w:rsid w:val="00373567"/>
    <w:rsid w:val="00373CE5"/>
    <w:rsid w:val="003751D5"/>
    <w:rsid w:val="003758B6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0E31"/>
    <w:rsid w:val="00392BE7"/>
    <w:rsid w:val="00393C98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693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151"/>
    <w:rsid w:val="00464241"/>
    <w:rsid w:val="00464620"/>
    <w:rsid w:val="00464B76"/>
    <w:rsid w:val="00464B9B"/>
    <w:rsid w:val="004672BC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17B01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2A9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6CFD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875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ACA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22F31"/>
    <w:rsid w:val="007276E5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D7E37"/>
    <w:rsid w:val="007E0559"/>
    <w:rsid w:val="007E08FA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4B42"/>
    <w:rsid w:val="00865E74"/>
    <w:rsid w:val="00866655"/>
    <w:rsid w:val="008677CA"/>
    <w:rsid w:val="008701F2"/>
    <w:rsid w:val="00870AA4"/>
    <w:rsid w:val="00870AFC"/>
    <w:rsid w:val="0087208A"/>
    <w:rsid w:val="00872478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0F2B"/>
    <w:rsid w:val="008C2363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00F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26AFA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5C6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A9D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45F7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5B4D"/>
    <w:rsid w:val="00A47AA0"/>
    <w:rsid w:val="00A50B21"/>
    <w:rsid w:val="00A50EE2"/>
    <w:rsid w:val="00A517B8"/>
    <w:rsid w:val="00A524D0"/>
    <w:rsid w:val="00A52568"/>
    <w:rsid w:val="00A52FE5"/>
    <w:rsid w:val="00A53CF6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545B"/>
    <w:rsid w:val="00B760CF"/>
    <w:rsid w:val="00B768CE"/>
    <w:rsid w:val="00B775FF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27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5563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281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5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2055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5FB2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B67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4EA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3E3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2E51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0270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49A2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0E89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5B5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5A4C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uiPriority w:val="99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rsid w:val="004331C6"/>
    <w:rPr>
      <w:vertAlign w:val="superscript"/>
    </w:rPr>
  </w:style>
  <w:style w:type="paragraph" w:styleId="aff0">
    <w:name w:val="footnote text"/>
    <w:basedOn w:val="a"/>
    <w:link w:val="aff1"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7E08FA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7E08FA"/>
    <w:rPr>
      <w:rFonts w:ascii="Times New Roman" w:eastAsia="Times New Roman" w:hAnsi="Times New Roman"/>
      <w:b/>
      <w:sz w:val="28"/>
    </w:rPr>
  </w:style>
  <w:style w:type="paragraph" w:customStyle="1" w:styleId="xl77">
    <w:name w:val="xl77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2">
    <w:name w:val="xl82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6">
    <w:name w:val="xl86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E08FA"/>
    <w:pPr>
      <w:spacing w:before="100" w:beforeAutospacing="1" w:after="100" w:afterAutospacing="1"/>
    </w:pPr>
  </w:style>
  <w:style w:type="paragraph" w:customStyle="1" w:styleId="xl90">
    <w:name w:val="xl90"/>
    <w:basedOn w:val="a"/>
    <w:rsid w:val="007E08FA"/>
    <w:pPr>
      <w:spacing w:before="100" w:beforeAutospacing="1" w:after="100" w:afterAutospacing="1"/>
    </w:pPr>
  </w:style>
  <w:style w:type="paragraph" w:customStyle="1" w:styleId="xl91">
    <w:name w:val="xl91"/>
    <w:basedOn w:val="a"/>
    <w:rsid w:val="007E08FA"/>
    <w:pPr>
      <w:spacing w:before="100" w:beforeAutospacing="1" w:after="100" w:afterAutospacing="1"/>
    </w:pPr>
  </w:style>
  <w:style w:type="paragraph" w:customStyle="1" w:styleId="xl92">
    <w:name w:val="xl92"/>
    <w:basedOn w:val="a"/>
    <w:rsid w:val="007E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E08F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E08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E08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08FA"/>
    <w:pPr>
      <w:spacing w:before="100" w:beforeAutospacing="1" w:after="100" w:afterAutospacing="1"/>
      <w:jc w:val="center"/>
    </w:pPr>
  </w:style>
  <w:style w:type="character" w:customStyle="1" w:styleId="afff1">
    <w:name w:val="Гипертекстовая ссылка"/>
    <w:basedOn w:val="a0"/>
    <w:rsid w:val="006A6CFD"/>
    <w:rPr>
      <w:color w:val="008000"/>
    </w:rPr>
  </w:style>
  <w:style w:type="character" w:customStyle="1" w:styleId="afff2">
    <w:name w:val="Цветовое выделение"/>
    <w:rsid w:val="006A6CF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E23601B129AD838DFF691F42B45B0147F66AE4DA7CA90B12C638319A26C1721365F446447202F7CD8D9vAS5L" TargetMode="External"/><Relationship Id="rId18" Type="http://schemas.openxmlformats.org/officeDocument/2006/relationships/hyperlink" Target="consultantplus://offline/ref=434E23601B129AD838DFF691F42B45B0147F66AE4DA7CA90B12C638319A26C1721365F446447202F7CDFD3vAS4L" TargetMode="External"/><Relationship Id="rId26" Type="http://schemas.openxmlformats.org/officeDocument/2006/relationships/hyperlink" Target="consultantplus://offline/ref=434E23601B129AD838DFF691F42B45B0147F66AE4CA3C19BB22C638319A26C1721365F446447202F7CDED6vASFL" TargetMode="External"/><Relationship Id="rId39" Type="http://schemas.openxmlformats.org/officeDocument/2006/relationships/image" Target="media/image10.wmf"/><Relationship Id="rId21" Type="http://schemas.openxmlformats.org/officeDocument/2006/relationships/hyperlink" Target="consultantplus://offline/ref=434E23601B129AD838DFF691F42B45B0147F66AE4DA7CA90B12C638319A26C1721365F446447202F7CDFD2vAS3L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3.wmf"/><Relationship Id="rId47" Type="http://schemas.openxmlformats.org/officeDocument/2006/relationships/image" Target="media/image18.wmf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E23601B129AD838DFF691F42B45B0147F66AE4DA7CA90B12C638319A26C1721365F446447202F7CD8D8vAS5L" TargetMode="External"/><Relationship Id="rId20" Type="http://schemas.openxmlformats.org/officeDocument/2006/relationships/hyperlink" Target="consultantplus://offline/ref=B4FDE93A5EA7E04EAD2EA119A77476EC809DE52E56B3D38329B2AEC6A9A0157B63CE8C4FC67F9C536807AF4DU6M" TargetMode="External"/><Relationship Id="rId29" Type="http://schemas.openxmlformats.org/officeDocument/2006/relationships/hyperlink" Target="consultantplus://offline/ref=434E23601B129AD838DFF691F42B45B0147F66AE4DA7CA90B12C638319A26C1721365F446447202F7CDED0vAS4L" TargetMode="External"/><Relationship Id="rId41" Type="http://schemas.openxmlformats.org/officeDocument/2006/relationships/image" Target="media/image12.wmf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4E23601B129AD838DFF691F42B45B0147F66AE4DA7CA90B12C638319A26C1721365F446447202F7CD8D3vAS5L" TargetMode="External"/><Relationship Id="rId24" Type="http://schemas.openxmlformats.org/officeDocument/2006/relationships/hyperlink" Target="consultantplus://offline/ref=434E23601B129AD838DFF691F42B45B0147F66AE4DA7CA90B12C638319A26C1721365F446447202F7CD9D1vAS4L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image" Target="media/image11.wmf"/><Relationship Id="rId45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consultantplus://offline/ref=A2C8B8CF7A5189D80687F4FC61713AACB4EF8300EFD8D673BDADC21493B1909C38CB14D867F0A6DC4267AF60a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E23601B129AD838DFF691F42B45B0147F66AE4DA7CA90B12C638319A26C1721365F446447202F7CD8D9vAS3L" TargetMode="External"/><Relationship Id="rId23" Type="http://schemas.openxmlformats.org/officeDocument/2006/relationships/hyperlink" Target="consultantplus://offline/ref=105152E790B2E76EA0B15BEDA4C6FFFCB2C03AD343B163EAD19AFE247F6B6469A9F64F289FB3FCE80F5E9EO5oFM" TargetMode="External"/><Relationship Id="rId28" Type="http://schemas.openxmlformats.org/officeDocument/2006/relationships/hyperlink" Target="consultantplus://offline/ref=434E23601B129AD838DFF691F42B45B0147F66AE4CA3C19BB22C638319A26C1721365F446447202F7CDFD5vASEL" TargetMode="External"/><Relationship Id="rId36" Type="http://schemas.openxmlformats.org/officeDocument/2006/relationships/image" Target="media/image7.wmf"/><Relationship Id="rId49" Type="http://schemas.openxmlformats.org/officeDocument/2006/relationships/image" Target="media/image20.wmf"/><Relationship Id="rId57" Type="http://schemas.openxmlformats.org/officeDocument/2006/relationships/hyperlink" Target="consultantplus://offline/ref=A2C8B8CF7A5189D80687F4FC61713AACB4EF8300EFD8D673BDADC21493B1909C38CB14D867F0A6DC426DAA60a8N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434E23601B129AD838DFF691F42B45B0147F66AE4DA7CA90B12C638319A26C1721365F446447202F7CD8D3vAS6L" TargetMode="External"/><Relationship Id="rId19" Type="http://schemas.openxmlformats.org/officeDocument/2006/relationships/hyperlink" Target="consultantplus://offline/ref=434E23601B129AD838DFF691F42B45B0147F66AE4DA7CA90B12C638319A26C1721365F446447202F7CDFD3vAS3L" TargetMode="External"/><Relationship Id="rId31" Type="http://schemas.openxmlformats.org/officeDocument/2006/relationships/image" Target="media/image2.wmf"/><Relationship Id="rId44" Type="http://schemas.openxmlformats.org/officeDocument/2006/relationships/image" Target="media/image15.wmf"/><Relationship Id="rId52" Type="http://schemas.openxmlformats.org/officeDocument/2006/relationships/image" Target="media/image23.wmf"/><Relationship Id="rId60" Type="http://schemas.openxmlformats.org/officeDocument/2006/relationships/hyperlink" Target="consultantplus://offline/ref=A2C8B8CF7A5189D80687F4FC61713AACB4EF8300EFD8D673BDADC21493B1909C38CB14D867F0A6DC426BAB60a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E23601B129AD838DFF691F42B45B0147F66AE4DA7CA90B12C638319A26C1721365F446447202F7CD8D3vAS6L" TargetMode="External"/><Relationship Id="rId14" Type="http://schemas.openxmlformats.org/officeDocument/2006/relationships/hyperlink" Target="consultantplus://offline/ref=434E23601B129AD838DFF691F42B45B0147F66AE4DA7CA90B12C638319A26C1721365F446447202F7CD8D9vAS3L" TargetMode="External"/><Relationship Id="rId22" Type="http://schemas.openxmlformats.org/officeDocument/2006/relationships/hyperlink" Target="consultantplus://offline/ref=434E23601B129AD838DFF691F42B45B0147F66AE4DA7CA90B12C638319A26C1721365F446447202F7CDFD2vAS2L" TargetMode="External"/><Relationship Id="rId27" Type="http://schemas.openxmlformats.org/officeDocument/2006/relationships/hyperlink" Target="consultantplus://offline/ref=434E23601B129AD838DFF691F42B45B0147F66AE4DA7CA90B12C638319A26C1721365F446447202F7CD9D7vAS0L" TargetMode="External"/><Relationship Id="rId30" Type="http://schemas.openxmlformats.org/officeDocument/2006/relationships/hyperlink" Target="consultantplus://offline/ref=434E23601B129AD838DFF691F42B45B0147F66AE4CA3C19BB22C638319A26C1721365F446447202F7CDFD6vAS2L" TargetMode="External"/><Relationship Id="rId35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image" Target="media/image19.wmf"/><Relationship Id="rId56" Type="http://schemas.openxmlformats.org/officeDocument/2006/relationships/hyperlink" Target="consultantplus://offline/ref=A2C8B8CF7A5189D80687F4FC61713AACB4EF8300EFD8D673BDADC21493B1909C38CB14D867F0A6DC426DAB60a8N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34E23601B129AD838DFF691F42B45B0147F66AE4DA7CA90B12C638319A26C1721365F446447202F7CD8D4vAS7L" TargetMode="External"/><Relationship Id="rId17" Type="http://schemas.openxmlformats.org/officeDocument/2006/relationships/hyperlink" Target="consultantplus://offline/ref=434E23601B129AD838DFF691F42B45B0147F66AE4DA7CA90B12C638319A26C1721365F446447202F7CD8D8vAS3L" TargetMode="External"/><Relationship Id="rId25" Type="http://schemas.openxmlformats.org/officeDocument/2006/relationships/hyperlink" Target="consultantplus://offline/ref=434E23601B129AD838DFF691F42B45B0147F66AE4DA7CA90B12C638319A26C1721365F446447202F7CD9D2vAS2L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46" Type="http://schemas.openxmlformats.org/officeDocument/2006/relationships/image" Target="media/image17.wmf"/><Relationship Id="rId59" Type="http://schemas.openxmlformats.org/officeDocument/2006/relationships/hyperlink" Target="consultantplus://offline/ref=A2C8B8CF7A5189D80687F4FC61713AACB4EF8300EFD8D673BDADC21493B1909C38CB14D867F0A6DC426CAE60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27BE22-C07F-4ECB-8A55-A172D67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31023</CharactersWithSpaces>
  <SharedDoc>false</SharedDoc>
  <HLinks>
    <vt:vector size="312" baseType="variant">
      <vt:variant>
        <vt:i4>2031624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consultantplus://offline/ref=A2C8B8CF7A5189D80687F4FC61713AACB4EF8300EFD8D673BDADC21493B1909C38CB14D867F0A6DC426BAB60aCN</vt:lpwstr>
      </vt:variant>
      <vt:variant>
        <vt:lpwstr/>
      </vt:variant>
      <vt:variant>
        <vt:i4>2031630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consultantplus://offline/ref=A2C8B8CF7A5189D80687F4FC61713AACB4EF8300EFD8D673BDADC21493B1909C38CB14D867F0A6DC426CAE60aCN</vt:lpwstr>
      </vt:variant>
      <vt:variant>
        <vt:lpwstr/>
      </vt:variant>
      <vt:variant>
        <vt:i4>2031711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consultantplus://offline/ref=A2C8B8CF7A5189D80687F4FC61713AACB4EF8300EFD8D673BDADC21493B1909C38CB14D867F0A6DC4267AF60aEN</vt:lpwstr>
      </vt:variant>
      <vt:variant>
        <vt:lpwstr/>
      </vt:variant>
      <vt:variant>
        <vt:i4>2031702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consultantplus://offline/ref=A2C8B8CF7A5189D80687F4FC61713AACB4EF8300EFD8D673BDADC21493B1909C38CB14D867F0A6DC426DAA60a8N</vt:lpwstr>
      </vt:variant>
      <vt:variant>
        <vt:lpwstr/>
      </vt:variant>
      <vt:variant>
        <vt:i4>2031701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consultantplus://offline/ref=A2C8B8CF7A5189D80687F4FC61713AACB4EF8300EFD8D673BDADC21493B1909C38CB14D867F0A6DC426DAB60a8N</vt:lpwstr>
      </vt:variant>
      <vt:variant>
        <vt:lpwstr/>
      </vt:variant>
      <vt:variant>
        <vt:i4>5767170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5767170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6619191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6422583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1835099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consultantplus://offline/ref=434E23601B129AD838DFF691F42B45B0147F66AE4CA3C19BB22C638319A26C1721365F446447202F7CDFD6vAS2L</vt:lpwstr>
      </vt:variant>
      <vt:variant>
        <vt:lpwstr/>
      </vt:variant>
      <vt:variant>
        <vt:i4>1835098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consultantplus://offline/ref=434E23601B129AD838DFF691F42B45B0147F66AE4DA7CA90B12C638319A26C1721365F446447202F7CDED0vAS4L</vt:lpwstr>
      </vt:variant>
      <vt:variant>
        <vt:lpwstr/>
      </vt:variant>
      <vt:variant>
        <vt:i4>1835023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consultantplus://offline/ref=434E23601B129AD838DFF691F42B45B0147F66AE4CA3C19BB22C638319A26C1721365F446447202F7CDFD5vASEL</vt:lpwstr>
      </vt:variant>
      <vt:variant>
        <vt:lpwstr/>
      </vt:variant>
      <vt:variant>
        <vt:i4>1835013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consultantplus://offline/ref=434E23601B129AD838DFF691F42B45B0147F66AE4DA7CA90B12C638319A26C1721365F446447202F7CD9D7vAS0L</vt:lpwstr>
      </vt:variant>
      <vt:variant>
        <vt:lpwstr/>
      </vt:variant>
      <vt:variant>
        <vt:i4>1835020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consultantplus://offline/ref=434E23601B129AD838DFF691F42B45B0147F66AE4CA3C19BB22C638319A26C1721365F446447202F7CDED6vASFL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consultantplus://offline/ref=434E23601B129AD838DFF691F42B45B0147F66AE4DA7CA90B12C638319A26C1721365F446447202F7CD9D2vAS2L</vt:lpwstr>
      </vt:variant>
      <vt:variant>
        <vt:lpwstr/>
      </vt:variant>
      <vt:variant>
        <vt:i4>1835015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consultantplus://offline/ref=434E23601B129AD838DFF691F42B45B0147F66AE4DA7CA90B12C638319A26C1721365F446447202F7CD9D1vAS4L</vt:lpwstr>
      </vt:variant>
      <vt:variant>
        <vt:lpwstr/>
      </vt:variant>
      <vt:variant>
        <vt:i4>1704023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consultantplus://offline/ref=105152E790B2E76EA0B15BEDA4C6FFFCB2C03AD343B163EAD19AFE247F6B6469A9F64F289FB3FCE80F5E9EO5oFM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consultantplus://offline/ref=434E23601B129AD838DFF691F42B45B0147F66AE4DA7CA90B12C638319A26C1721365F446447202F7CDFD2vAS2L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consultantplus://offline/ref=434E23601B129AD838DFF691F42B45B0147F66AE4DA7CA90B12C638319A26C1721365F446447202F7CDFD2vAS3L</vt:lpwstr>
      </vt:variant>
      <vt:variant>
        <vt:lpwstr/>
      </vt:variant>
      <vt:variant>
        <vt:i4>5701726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consultantplus://offline/ref=B4FDE93A5EA7E04EAD2EA119A77476EC809DE52E56B3D38329B2AEC6A9A0157B63CE8C4FC67F9C536807AF4DU6M</vt:lpwstr>
      </vt:variant>
      <vt:variant>
        <vt:lpwstr/>
      </vt:variant>
      <vt:variant>
        <vt:i4>1835101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consultantplus://offline/ref=434E23601B129AD838DFF691F42B45B0147F66AE4DA7CA90B12C638319A26C1721365F446447202F7CDFD3vAS3L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consultantplus://offline/ref=434E23601B129AD838DFF691F42B45B0147F66AE4DA7CA90B12C638319A26C1721365F446447202F7CDFD3vAS4L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consultantplus://offline/ref=434E23601B129AD838DFF691F42B45B0147F66AE4DA7CA90B12C638319A26C1721365F446447202F7CD8D8vAS3L</vt:lpwstr>
      </vt:variant>
      <vt:variant>
        <vt:lpwstr/>
      </vt:variant>
      <vt:variant>
        <vt:i4>1835022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consultantplus://offline/ref=434E23601B129AD838DFF691F42B45B0147F66AE4DA7CA90B12C638319A26C1721365F446447202F7CD8D8vAS5L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consultantplus://offline/ref=434E23601B129AD838DFF691F42B45B0147F66AE4DA7CA90B12C638319A26C1721365F446447202F7CD8D9vAS3L</vt:lpwstr>
      </vt:variant>
      <vt:variant>
        <vt:lpwstr/>
      </vt:variant>
      <vt:variant>
        <vt:i4>1835017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consultantplus://offline/ref=434E23601B129AD838DFF691F42B45B0147F66AE4DA7CA90B12C638319A26C1721365F446447202F7CD8D9vAS3L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consultantplus://offline/ref=434E23601B129AD838DFF691F42B45B0147F66AE4DA7CA90B12C638319A26C1721365F446447202F7CD8D9vAS5L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consultantplus://offline/ref=434E23601B129AD838DFF691F42B45B0147F66AE4DA7CA90B12C638319A26C1721365F446447202F7CD8D4vAS7L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consultantplus://offline/ref=434E23601B129AD838DFF691F42B45B0147F66AE4DA7CA90B12C638319A26C1721365F446447202F7CD8D3vAS5L</vt:lpwstr>
      </vt:variant>
      <vt:variant>
        <vt:lpwstr/>
      </vt:variant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consultantplus://offline/ref=434E23601B129AD838DFF691F42B45B0147F66AE4DA7CA90B12C638319A26C1721365F446447202F7CD8D3vAS6L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2002-01-01T12:06:00Z</cp:lastPrinted>
  <dcterms:created xsi:type="dcterms:W3CDTF">2016-04-06T05:42:00Z</dcterms:created>
  <dcterms:modified xsi:type="dcterms:W3CDTF">2016-04-06T05:42:00Z</dcterms:modified>
</cp:coreProperties>
</file>